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E3002" w14:textId="0FB47EF7" w:rsidR="00C72D0E" w:rsidRDefault="00C72D0E" w:rsidP="00C72D0E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b/>
          <w:bCs/>
          <w:color w:val="7E2A3C"/>
          <w:sz w:val="31"/>
          <w:szCs w:val="21"/>
          <w:u w:val="single"/>
          <w:bdr w:val="none" w:sz="0" w:space="0" w:color="auto" w:frame="1"/>
          <w:lang w:eastAsia="cs-CZ"/>
        </w:rPr>
      </w:pPr>
      <w:r w:rsidRPr="00A32B3E">
        <w:rPr>
          <w:rFonts w:ascii="Monotype Corsiva" w:hAnsi="Monotype Corsiva" w:cs="Calibri"/>
          <w:b/>
          <w:bCs/>
          <w:noProof/>
          <w:color w:val="000000"/>
          <w:sz w:val="40"/>
          <w:lang w:eastAsia="cs-CZ"/>
        </w:rPr>
        <w:drawing>
          <wp:inline distT="0" distB="0" distL="0" distR="0" wp14:anchorId="1A779316" wp14:editId="298D2C30">
            <wp:extent cx="1200785" cy="7334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57" cy="742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1CFBA" w14:textId="77777777" w:rsidR="00C72D0E" w:rsidRDefault="00C72D0E" w:rsidP="00B536BC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7E2A3C"/>
          <w:sz w:val="31"/>
          <w:szCs w:val="21"/>
          <w:u w:val="single"/>
          <w:bdr w:val="none" w:sz="0" w:space="0" w:color="auto" w:frame="1"/>
          <w:lang w:eastAsia="cs-CZ"/>
        </w:rPr>
      </w:pPr>
    </w:p>
    <w:p w14:paraId="6AC3A212" w14:textId="27E4FE70" w:rsidR="00B536BC" w:rsidRPr="00C72D0E" w:rsidRDefault="00B536BC" w:rsidP="00B536BC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7E2A3C"/>
          <w:sz w:val="31"/>
          <w:szCs w:val="21"/>
          <w:u w:val="single"/>
          <w:bdr w:val="none" w:sz="0" w:space="0" w:color="auto" w:frame="1"/>
          <w:lang w:eastAsia="cs-CZ"/>
        </w:rPr>
      </w:pPr>
      <w:proofErr w:type="spellStart"/>
      <w:r w:rsidRPr="00C72D0E">
        <w:rPr>
          <w:rFonts w:ascii="inherit" w:eastAsia="Times New Roman" w:hAnsi="inherit" w:cs="Arial"/>
          <w:b/>
          <w:bCs/>
          <w:color w:val="7E2A3C"/>
          <w:sz w:val="31"/>
          <w:szCs w:val="21"/>
          <w:u w:val="single"/>
          <w:bdr w:val="none" w:sz="0" w:space="0" w:color="auto" w:frame="1"/>
          <w:lang w:eastAsia="cs-CZ"/>
        </w:rPr>
        <w:t>Cornwall</w:t>
      </w:r>
      <w:proofErr w:type="spellEnd"/>
      <w:r w:rsidRPr="00C72D0E">
        <w:rPr>
          <w:rFonts w:ascii="inherit" w:eastAsia="Times New Roman" w:hAnsi="inherit" w:cs="Arial"/>
          <w:b/>
          <w:bCs/>
          <w:color w:val="7E2A3C"/>
          <w:sz w:val="31"/>
          <w:szCs w:val="21"/>
          <w:u w:val="single"/>
          <w:bdr w:val="none" w:sz="0" w:space="0" w:color="auto" w:frame="1"/>
          <w:lang w:eastAsia="cs-CZ"/>
        </w:rPr>
        <w:t xml:space="preserve"> – po stopách krále Artuše</w:t>
      </w:r>
    </w:p>
    <w:p w14:paraId="42DCD401" w14:textId="77777777" w:rsidR="00B536BC" w:rsidRDefault="00B536BC" w:rsidP="00B536BC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</w:pPr>
    </w:p>
    <w:p w14:paraId="7E948627" w14:textId="380D214F" w:rsidR="00B536BC" w:rsidRDefault="00B536BC" w:rsidP="00B536BC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</w:pPr>
      <w:r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Termín: 10.6. – 17.6.2018</w:t>
      </w:r>
    </w:p>
    <w:p w14:paraId="2C3994C5" w14:textId="77777777" w:rsidR="00B536BC" w:rsidRDefault="00B536BC" w:rsidP="00B536BC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</w:pPr>
    </w:p>
    <w:p w14:paraId="2E5E2834" w14:textId="3641E1C2" w:rsidR="00B536BC" w:rsidRDefault="00B536BC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  <w:proofErr w:type="gram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1.den</w:t>
      </w:r>
      <w:proofErr w:type="gram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: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  Odjezd z České republiky do Velké Británie.</w:t>
      </w:r>
    </w:p>
    <w:p w14:paraId="187EA7D2" w14:textId="77777777" w:rsidR="00C72D0E" w:rsidRPr="00B536BC" w:rsidRDefault="00C72D0E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</w:p>
    <w:p w14:paraId="6D3918F2" w14:textId="4DF8DCAF" w:rsidR="00B536BC" w:rsidRDefault="00B536BC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  <w:proofErr w:type="gram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2.den</w:t>
      </w:r>
      <w:proofErr w:type="gram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: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  Celodenní prohlídka </w:t>
      </w:r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Southamptonu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, dopoledne procházka historickým centrem a plavba trajektem na 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Isle</w:t>
      </w:r>
      <w:proofErr w:type="spell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of</w:t>
      </w:r>
      <w:proofErr w:type="spell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Wight</w:t>
      </w:r>
      <w:proofErr w:type="spellEnd"/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. Odpoledne prohlídka slavného sídla královny Viktorie 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Osborne</w:t>
      </w:r>
      <w:proofErr w:type="spell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House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. Po návrat do Southamptonu návštěva 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Sea</w:t>
      </w:r>
      <w:proofErr w:type="spell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City Museum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. Večer ubytování v hostitelských rodinách v</w:t>
      </w:r>
      <w:r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4B4B4B"/>
          <w:sz w:val="21"/>
          <w:szCs w:val="21"/>
          <w:lang w:eastAsia="cs-CZ"/>
        </w:rPr>
        <w:t>St.Austel</w:t>
      </w:r>
      <w:proofErr w:type="spellEnd"/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.</w:t>
      </w:r>
    </w:p>
    <w:p w14:paraId="5F3704A8" w14:textId="77777777" w:rsidR="00C72D0E" w:rsidRPr="00B536BC" w:rsidRDefault="00C72D0E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</w:p>
    <w:p w14:paraId="427EF5BF" w14:textId="5CBA8E20" w:rsidR="00B536BC" w:rsidRDefault="00B536BC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  <w:proofErr w:type="gram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3.den</w:t>
      </w:r>
      <w:proofErr w:type="gram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: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  Celodenní prohlídka města </w:t>
      </w:r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Plymouth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. Dopoledne procházka historickým centrem s průvodcem a projížďka lodí zdejším přístavem. Odpoledne návštěva podmořského centra 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National</w:t>
      </w:r>
      <w:proofErr w:type="spell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Marine 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Aquarium</w:t>
      </w:r>
      <w:proofErr w:type="spell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a Royal Citadele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, poté přejezd do 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Buckland</w:t>
      </w:r>
      <w:proofErr w:type="spell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Abbey</w:t>
      </w:r>
      <w:proofErr w:type="spellEnd"/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. Večer návrat na ubytování.</w:t>
      </w:r>
    </w:p>
    <w:p w14:paraId="7BEB4D72" w14:textId="77777777" w:rsidR="00C72D0E" w:rsidRPr="00B536BC" w:rsidRDefault="00C72D0E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</w:p>
    <w:p w14:paraId="1BA687B7" w14:textId="0D06F6DE" w:rsidR="00B536BC" w:rsidRDefault="00B536BC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  <w:proofErr w:type="gram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4.den</w:t>
      </w:r>
      <w:proofErr w:type="gramEnd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:  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Dopoledne návštěva</w:t>
      </w:r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 Eden Project</w:t>
      </w:r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(obrovské skleníky plné překrásných květin a stromů), poté návštěva zříceniny hradu 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Tintagel</w:t>
      </w:r>
      <w:proofErr w:type="spellEnd"/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a dramatických útesů jihozápadní Anglie. Odpoledne průjezd národním parkem 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Dartmoor</w:t>
      </w:r>
      <w:proofErr w:type="spellEnd"/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s kouzelnými vřesovišti, kde podle legendy žil pes Baskervilský, dle časových možností zastávka v městečku </w:t>
      </w:r>
      <w:proofErr w:type="spellStart"/>
      <w:r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Princetown</w:t>
      </w:r>
      <w:proofErr w:type="spellEnd"/>
      <w:r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. Večer návrat na ubytování.</w:t>
      </w:r>
    </w:p>
    <w:p w14:paraId="0899CFC7" w14:textId="77777777" w:rsidR="008D1BC7" w:rsidRDefault="008D1BC7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</w:p>
    <w:p w14:paraId="091C4D4D" w14:textId="77777777" w:rsidR="008D1BC7" w:rsidRDefault="008D1BC7" w:rsidP="008D1B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  <w:proofErr w:type="gramStart"/>
      <w:r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5</w:t>
      </w:r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.den</w:t>
      </w:r>
      <w:proofErr w:type="gramEnd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:</w:t>
      </w:r>
      <w:r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Dopoledne výlet do přímořského letoviska </w:t>
      </w:r>
      <w:proofErr w:type="spellStart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Torquay</w:t>
      </w:r>
      <w:proofErr w:type="spellEnd"/>
      <w:r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a návštěva </w:t>
      </w:r>
      <w:proofErr w:type="spellStart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Babbacombe</w:t>
      </w:r>
      <w:proofErr w:type="spellEnd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 xml:space="preserve"> </w:t>
      </w:r>
      <w:proofErr w:type="spellStart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Village</w:t>
      </w:r>
      <w:proofErr w:type="spellEnd"/>
      <w:r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, vesnice miniatur devonské oblasti. Odpoledne návštěva </w:t>
      </w:r>
      <w:proofErr w:type="spellStart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Lost</w:t>
      </w:r>
      <w:proofErr w:type="spellEnd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 xml:space="preserve"> </w:t>
      </w:r>
      <w:proofErr w:type="spellStart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Gardens</w:t>
      </w:r>
      <w:proofErr w:type="spellEnd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 xml:space="preserve"> </w:t>
      </w:r>
      <w:proofErr w:type="spellStart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of</w:t>
      </w:r>
      <w:proofErr w:type="spellEnd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 xml:space="preserve"> </w:t>
      </w:r>
      <w:proofErr w:type="spellStart"/>
      <w:r w:rsidRPr="00C72D0E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Heligan</w:t>
      </w:r>
      <w:proofErr w:type="spellEnd"/>
      <w:r>
        <w:rPr>
          <w:rFonts w:ascii="Arial" w:eastAsia="Times New Roman" w:hAnsi="Arial" w:cs="Arial"/>
          <w:color w:val="4B4B4B"/>
          <w:sz w:val="21"/>
          <w:szCs w:val="21"/>
          <w:lang w:eastAsia="cs-CZ"/>
        </w:rPr>
        <w:t>, kde jsou v nádherných zahradách stromy a keře vytvarovány do podoby lidských postav. Večer návrat na ubytování.</w:t>
      </w:r>
    </w:p>
    <w:p w14:paraId="79532EC4" w14:textId="77777777" w:rsidR="004F2878" w:rsidRDefault="004F2878" w:rsidP="008D1BC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</w:p>
    <w:p w14:paraId="5EB13D76" w14:textId="4A15E0B7" w:rsidR="00B536BC" w:rsidRDefault="00C72D0E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  <w:bookmarkStart w:id="0" w:name="_GoBack"/>
      <w:bookmarkEnd w:id="0"/>
      <w:r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6</w:t>
      </w:r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.den:</w:t>
      </w:r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  Celodenní prohlídka západní části 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Cornwallu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, návštěva kláštera </w:t>
      </w:r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St. 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Michaels</w:t>
      </w:r>
      <w:proofErr w:type="spellEnd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Mount</w:t>
      </w:r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, rekreačního střediska 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Penzance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a 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Minnack</w:t>
      </w:r>
      <w:proofErr w:type="spellEnd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Theatre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, impozantního divadla na skalním útesu.  Závěr dne bude patřit oblasti 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Land´s</w:t>
      </w:r>
      <w:proofErr w:type="spellEnd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End s</w:t>
      </w:r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 výhledem na ostrovy </w:t>
      </w:r>
      <w:proofErr w:type="spell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Isles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</w:t>
      </w:r>
      <w:proofErr w:type="spell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of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</w:t>
      </w:r>
      <w:proofErr w:type="spell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Scilly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. Večer návrat na ubytování.</w:t>
      </w:r>
    </w:p>
    <w:p w14:paraId="0FA55AAD" w14:textId="77777777" w:rsidR="00C72D0E" w:rsidRPr="00B536BC" w:rsidRDefault="00C72D0E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</w:p>
    <w:p w14:paraId="508FCABB" w14:textId="010E078E" w:rsidR="00B536BC" w:rsidRDefault="00C72D0E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  <w:proofErr w:type="gramStart"/>
      <w:r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7</w:t>
      </w:r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.den</w:t>
      </w:r>
      <w:proofErr w:type="gramEnd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:</w:t>
      </w:r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   Celodenní prohlídka</w:t>
      </w:r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 Londýna (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Westminster</w:t>
      </w:r>
      <w:proofErr w:type="spellEnd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Abbey</w:t>
      </w:r>
      <w:proofErr w:type="spellEnd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, parlament, Buckinghamský palác, 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Trafalgar</w:t>
      </w:r>
      <w:proofErr w:type="spellEnd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Square, Piccadilly 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Circus</w:t>
      </w:r>
      <w:proofErr w:type="spellEnd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, 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Covent</w:t>
      </w:r>
      <w:proofErr w:type="spellEnd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 Garden)</w:t>
      </w:r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, návštěva nejslavnějšího hračkářství </w:t>
      </w:r>
      <w:proofErr w:type="spell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The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</w:t>
      </w:r>
      <w:proofErr w:type="spell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Hamley´s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. Odpoledne procházka po </w:t>
      </w:r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Oxford Street k Hyde Parku</w:t>
      </w:r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 (místo odpoledního programu lze navštívit Madame </w:t>
      </w:r>
      <w:proofErr w:type="spell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Tussaud´s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či muzeum optických klamů </w:t>
      </w:r>
      <w:proofErr w:type="spell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Belive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</w:t>
      </w:r>
      <w:proofErr w:type="spell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It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</w:t>
      </w:r>
      <w:proofErr w:type="spell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or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Not). V podvečer projížďka na </w:t>
      </w:r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 xml:space="preserve">London </w:t>
      </w:r>
      <w:proofErr w:type="spellStart"/>
      <w:r w:rsidR="00B536BC" w:rsidRPr="00B536BC">
        <w:rPr>
          <w:rFonts w:ascii="inherit" w:eastAsia="Times New Roman" w:hAnsi="inherit" w:cs="Arial"/>
          <w:b/>
          <w:bCs/>
          <w:color w:val="4B4B4B"/>
          <w:sz w:val="21"/>
          <w:szCs w:val="21"/>
          <w:bdr w:val="none" w:sz="0" w:space="0" w:color="auto" w:frame="1"/>
          <w:lang w:eastAsia="cs-CZ"/>
        </w:rPr>
        <w:t>Eye</w:t>
      </w:r>
      <w:proofErr w:type="spellEnd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. Ve večerních hodinách odjezd zpět do České </w:t>
      </w:r>
      <w:proofErr w:type="gramStart"/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>republiky.</w:t>
      </w:r>
      <w:r>
        <w:rPr>
          <w:rFonts w:ascii="Arial" w:eastAsia="Times New Roman" w:hAnsi="Arial" w:cs="Arial"/>
          <w:color w:val="4B4B4B"/>
          <w:sz w:val="21"/>
          <w:szCs w:val="21"/>
          <w:lang w:eastAsia="cs-CZ"/>
        </w:rPr>
        <w:t>*</w:t>
      </w:r>
      <w:proofErr w:type="gramEnd"/>
    </w:p>
    <w:p w14:paraId="4DC9B960" w14:textId="77777777" w:rsidR="00C72D0E" w:rsidRPr="00B536BC" w:rsidRDefault="00C72D0E" w:rsidP="00B536B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</w:p>
    <w:p w14:paraId="3761533B" w14:textId="12447A60" w:rsidR="00B536BC" w:rsidRDefault="00C72D0E" w:rsidP="00B536BC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4B4B4B"/>
          <w:sz w:val="21"/>
          <w:szCs w:val="21"/>
          <w:lang w:eastAsia="cs-CZ"/>
        </w:rPr>
      </w:pPr>
      <w:proofErr w:type="gramStart"/>
      <w:r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8</w:t>
      </w:r>
      <w:r w:rsidR="00B536BC" w:rsidRPr="00B536BC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.den</w:t>
      </w:r>
      <w:proofErr w:type="gramEnd"/>
      <w:r w:rsidR="00B536BC" w:rsidRPr="00B536BC">
        <w:rPr>
          <w:rFonts w:ascii="Arial" w:eastAsia="Times New Roman" w:hAnsi="Arial" w:cs="Arial"/>
          <w:b/>
          <w:color w:val="4B4B4B"/>
          <w:sz w:val="21"/>
          <w:szCs w:val="21"/>
          <w:lang w:eastAsia="cs-CZ"/>
        </w:rPr>
        <w:t>:  </w:t>
      </w:r>
      <w:r w:rsidR="00B536BC" w:rsidRPr="00B536BC">
        <w:rPr>
          <w:rFonts w:ascii="Arial" w:eastAsia="Times New Roman" w:hAnsi="Arial" w:cs="Arial"/>
          <w:color w:val="4B4B4B"/>
          <w:sz w:val="21"/>
          <w:szCs w:val="21"/>
          <w:lang w:eastAsia="cs-CZ"/>
        </w:rPr>
        <w:t xml:space="preserve"> Návrat do České republiky v odpoledních hodinách.</w:t>
      </w:r>
    </w:p>
    <w:p w14:paraId="681779A9" w14:textId="4F6DFEA8" w:rsidR="00C72D0E" w:rsidRDefault="00C72D0E" w:rsidP="00B536BC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</w:pPr>
      <w:r w:rsidRPr="00C72D0E"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 xml:space="preserve">* V případě zhoršené bezpečnostní situace v Londýně je možné zvolit alternativní program (např. </w:t>
      </w:r>
      <w:proofErr w:type="spellStart"/>
      <w:r w:rsidRPr="00C72D0E"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>Bath</w:t>
      </w:r>
      <w:proofErr w:type="spellEnd"/>
      <w:r w:rsidRPr="00C72D0E"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 xml:space="preserve">, Portsmouth, </w:t>
      </w:r>
      <w:proofErr w:type="spellStart"/>
      <w:r w:rsidRPr="00C72D0E"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>Exeter</w:t>
      </w:r>
      <w:proofErr w:type="spellEnd"/>
      <w:r w:rsidRPr="00C72D0E"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>…)</w:t>
      </w:r>
    </w:p>
    <w:p w14:paraId="7E299DAF" w14:textId="77777777" w:rsidR="008B56B1" w:rsidRDefault="008B56B1" w:rsidP="00B536BC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i/>
          <w:color w:val="4B4B4B"/>
          <w:sz w:val="21"/>
          <w:szCs w:val="21"/>
          <w:lang w:eastAsia="cs-CZ"/>
        </w:rPr>
      </w:pPr>
    </w:p>
    <w:p w14:paraId="1C9CC796" w14:textId="56944EC5" w:rsidR="008D1BC7" w:rsidRPr="008B56B1" w:rsidRDefault="008D1BC7" w:rsidP="00B536BC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b/>
          <w:i/>
          <w:color w:val="4B4B4B"/>
          <w:sz w:val="24"/>
          <w:szCs w:val="24"/>
          <w:lang w:eastAsia="cs-CZ"/>
        </w:rPr>
      </w:pPr>
      <w:r w:rsidRPr="008B56B1">
        <w:rPr>
          <w:rFonts w:ascii="Arial" w:eastAsia="Times New Roman" w:hAnsi="Arial" w:cs="Arial"/>
          <w:b/>
          <w:i/>
          <w:color w:val="4B4B4B"/>
          <w:sz w:val="24"/>
          <w:szCs w:val="24"/>
          <w:lang w:eastAsia="cs-CZ"/>
        </w:rPr>
        <w:t xml:space="preserve">Cena: </w:t>
      </w:r>
      <w:r w:rsidRPr="008B56B1">
        <w:rPr>
          <w:rFonts w:ascii="Arial" w:eastAsia="Times New Roman" w:hAnsi="Arial" w:cs="Arial"/>
          <w:b/>
          <w:i/>
          <w:color w:val="4B4B4B"/>
          <w:sz w:val="24"/>
          <w:szCs w:val="24"/>
          <w:lang w:eastAsia="cs-CZ"/>
        </w:rPr>
        <w:tab/>
      </w:r>
      <w:r w:rsidRPr="008B56B1">
        <w:rPr>
          <w:rFonts w:ascii="Arial" w:eastAsia="Times New Roman" w:hAnsi="Arial" w:cs="Arial"/>
          <w:b/>
          <w:i/>
          <w:color w:val="4B4B4B"/>
          <w:sz w:val="24"/>
          <w:szCs w:val="24"/>
          <w:lang w:eastAsia="cs-CZ"/>
        </w:rPr>
        <w:tab/>
      </w:r>
      <w:r w:rsidRPr="008B56B1">
        <w:rPr>
          <w:rFonts w:ascii="Arial" w:eastAsia="Times New Roman" w:hAnsi="Arial" w:cs="Arial"/>
          <w:b/>
          <w:i/>
          <w:color w:val="4B4B4B"/>
          <w:sz w:val="24"/>
          <w:szCs w:val="24"/>
          <w:lang w:eastAsia="cs-CZ"/>
        </w:rPr>
        <w:tab/>
        <w:t>9</w:t>
      </w:r>
      <w:r w:rsidR="00692C86">
        <w:rPr>
          <w:rFonts w:ascii="Arial" w:eastAsia="Times New Roman" w:hAnsi="Arial" w:cs="Arial"/>
          <w:b/>
          <w:i/>
          <w:color w:val="4B4B4B"/>
          <w:sz w:val="24"/>
          <w:szCs w:val="24"/>
          <w:lang w:eastAsia="cs-CZ"/>
        </w:rPr>
        <w:t>.</w:t>
      </w:r>
      <w:r w:rsidRPr="008B56B1">
        <w:rPr>
          <w:rFonts w:ascii="Arial" w:eastAsia="Times New Roman" w:hAnsi="Arial" w:cs="Arial"/>
          <w:b/>
          <w:i/>
          <w:color w:val="4B4B4B"/>
          <w:sz w:val="24"/>
          <w:szCs w:val="24"/>
          <w:lang w:eastAsia="cs-CZ"/>
        </w:rPr>
        <w:t>890,- Kč</w:t>
      </w:r>
    </w:p>
    <w:p w14:paraId="18A0583A" w14:textId="12A344AF" w:rsidR="008B56B1" w:rsidRDefault="008B56B1" w:rsidP="00B536BC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i/>
          <w:color w:val="4B4B4B"/>
          <w:sz w:val="21"/>
          <w:szCs w:val="21"/>
          <w:lang w:eastAsia="cs-CZ"/>
        </w:rPr>
        <w:t xml:space="preserve">Cena zahrnuje: </w:t>
      </w:r>
      <w:r w:rsidRPr="008B56B1"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>dopravu zájezdovým autokarem (klimatizace, kávovar, lednička, bufet, WC, DVD)</w:t>
      </w:r>
      <w:r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 xml:space="preserve">, 2x trajekt nebo </w:t>
      </w:r>
      <w:proofErr w:type="spellStart"/>
      <w:r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>Eurotunel</w:t>
      </w:r>
      <w:proofErr w:type="spellEnd"/>
      <w:r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 xml:space="preserve"> (v kompetenci CK) přes kanál La </w:t>
      </w:r>
      <w:proofErr w:type="spellStart"/>
      <w:r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>Manch</w:t>
      </w:r>
      <w:proofErr w:type="spellEnd"/>
      <w:r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 xml:space="preserve">, 5x ubytování v hostitelských rodinách s plnou penzí (oběd ve formě balíčků), komplexní cestovní pojištění včetně pojištění </w:t>
      </w:r>
      <w:r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lastRenderedPageBreak/>
        <w:t>storna, pojištění proti úpadku CK dle zákona č. 159/1999 Sb., služby průvodce po celou dobu zájezdu a dodání informačních materiálů</w:t>
      </w:r>
    </w:p>
    <w:p w14:paraId="30A70623" w14:textId="4C0F0267" w:rsidR="008B56B1" w:rsidRPr="008B56B1" w:rsidRDefault="008B56B1" w:rsidP="00B536BC">
      <w:pPr>
        <w:spacing w:after="240" w:line="240" w:lineRule="auto"/>
        <w:jc w:val="both"/>
        <w:textAlignment w:val="baseline"/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</w:pPr>
      <w:r w:rsidRPr="008B56B1">
        <w:rPr>
          <w:rFonts w:ascii="Arial" w:eastAsia="Times New Roman" w:hAnsi="Arial" w:cs="Arial"/>
          <w:b/>
          <w:i/>
          <w:color w:val="4B4B4B"/>
          <w:sz w:val="21"/>
          <w:szCs w:val="21"/>
          <w:lang w:eastAsia="cs-CZ"/>
        </w:rPr>
        <w:t>Cena nezahrnuje:</w:t>
      </w:r>
      <w:r>
        <w:rPr>
          <w:rFonts w:ascii="Arial" w:eastAsia="Times New Roman" w:hAnsi="Arial" w:cs="Arial"/>
          <w:i/>
          <w:color w:val="4B4B4B"/>
          <w:sz w:val="21"/>
          <w:szCs w:val="21"/>
          <w:lang w:eastAsia="cs-CZ"/>
        </w:rPr>
        <w:t xml:space="preserve"> MHD a vstupy do navštívených objektů a atrakcí ve výši 50 – 60 GBP</w:t>
      </w:r>
    </w:p>
    <w:p w14:paraId="30FC5666" w14:textId="7D17D068" w:rsidR="008B56B1" w:rsidRDefault="00692C86" w:rsidP="00C72D0E">
      <w:r>
        <w:t>Platba může být rozdělená na dvě č</w:t>
      </w:r>
      <w:r w:rsidR="001F256A">
        <w:t>ástky – do konce ledna 2.000 Kč</w:t>
      </w:r>
      <w:r>
        <w:t>, doplatek -</w:t>
      </w:r>
      <w:r w:rsidR="001F256A">
        <w:t xml:space="preserve"> </w:t>
      </w:r>
      <w:r>
        <w:t>7.890 do 2.52018</w:t>
      </w:r>
    </w:p>
    <w:p w14:paraId="6CE1911E" w14:textId="38BF0932" w:rsidR="00692C86" w:rsidRPr="00692C86" w:rsidRDefault="00692C86" w:rsidP="00C72D0E">
      <w:pPr>
        <w:rPr>
          <w:b/>
          <w:sz w:val="24"/>
          <w:szCs w:val="24"/>
        </w:rPr>
      </w:pPr>
      <w:r w:rsidRPr="00692C86">
        <w:rPr>
          <w:b/>
          <w:sz w:val="24"/>
          <w:szCs w:val="24"/>
        </w:rPr>
        <w:t xml:space="preserve">Přihlášku odevzdejte do </w:t>
      </w:r>
      <w:proofErr w:type="gramStart"/>
      <w:r w:rsidRPr="00692C86">
        <w:rPr>
          <w:b/>
          <w:sz w:val="24"/>
          <w:szCs w:val="24"/>
        </w:rPr>
        <w:t>5.1.2018</w:t>
      </w:r>
      <w:proofErr w:type="gramEnd"/>
      <w:r w:rsidRPr="00692C86">
        <w:rPr>
          <w:b/>
          <w:sz w:val="24"/>
          <w:szCs w:val="24"/>
        </w:rPr>
        <w:t>!!!</w:t>
      </w:r>
    </w:p>
    <w:p w14:paraId="5B8B5115" w14:textId="77777777" w:rsidR="008B56B1" w:rsidRDefault="008B56B1" w:rsidP="00C72D0E"/>
    <w:p w14:paraId="4CEC8F9F" w14:textId="77777777" w:rsidR="008B56B1" w:rsidRDefault="008B56B1" w:rsidP="00C72D0E"/>
    <w:p w14:paraId="48CFFC1C" w14:textId="7BA02849" w:rsidR="00C72D0E" w:rsidRDefault="00C72D0E" w:rsidP="00C72D0E">
      <w:r>
        <w:t>**********************************************************************************</w:t>
      </w:r>
    </w:p>
    <w:p w14:paraId="7D7BFA39" w14:textId="15D8E478" w:rsidR="00C72D0E" w:rsidRPr="008B56B1" w:rsidRDefault="00C72D0E" w:rsidP="00C72D0E">
      <w:pPr>
        <w:pStyle w:val="Normlnweb"/>
        <w:spacing w:before="0" w:beforeAutospacing="0" w:after="240" w:afterAutospacing="0"/>
        <w:jc w:val="center"/>
        <w:textAlignment w:val="baseline"/>
        <w:rPr>
          <w:rFonts w:asciiTheme="minorHAnsi" w:hAnsiTheme="minorHAnsi" w:cs="Arial"/>
          <w:b/>
          <w:u w:val="single"/>
        </w:rPr>
      </w:pPr>
      <w:r w:rsidRPr="008B56B1">
        <w:rPr>
          <w:rFonts w:asciiTheme="minorHAnsi" w:hAnsiTheme="minorHAnsi" w:cs="Arial"/>
          <w:b/>
          <w:u w:val="single"/>
        </w:rPr>
        <w:t xml:space="preserve">Závazná přihláška na zájezd </w:t>
      </w:r>
    </w:p>
    <w:p w14:paraId="183B5F62" w14:textId="77777777" w:rsidR="00C72D0E" w:rsidRPr="004A7224" w:rsidRDefault="00C72D0E" w:rsidP="00C72D0E"/>
    <w:p w14:paraId="38C7040D" w14:textId="77777777" w:rsidR="00C72D0E" w:rsidRPr="004A7224" w:rsidRDefault="00C72D0E" w:rsidP="00C72D0E">
      <w:r w:rsidRPr="004A7224">
        <w:t>Jméno a příjmení účastníka ………………………………………………………………………………………………………………….</w:t>
      </w:r>
    </w:p>
    <w:p w14:paraId="45F32B35" w14:textId="77777777" w:rsidR="00C72D0E" w:rsidRPr="004A7224" w:rsidRDefault="00C72D0E" w:rsidP="00C72D0E">
      <w:r w:rsidRPr="004A7224">
        <w:t>Adresa trvalého bydliště……………………………………………………………………………………………………………………...</w:t>
      </w:r>
    </w:p>
    <w:p w14:paraId="1CCD6AD8" w14:textId="77777777" w:rsidR="00C72D0E" w:rsidRPr="004A7224" w:rsidRDefault="00C72D0E" w:rsidP="00C72D0E">
      <w:r w:rsidRPr="004A7224">
        <w:t>…………………………………………………………………………………………………………………………………………………………….</w:t>
      </w:r>
    </w:p>
    <w:p w14:paraId="0F88AB1A" w14:textId="77777777" w:rsidR="00C72D0E" w:rsidRPr="004A7224" w:rsidRDefault="00C72D0E" w:rsidP="00C72D0E">
      <w:r w:rsidRPr="004A7224">
        <w:t>Datum narození…………………………………………Státní příslušnost………………………………………………………………</w:t>
      </w:r>
    </w:p>
    <w:p w14:paraId="6860891A" w14:textId="7C67EE4F" w:rsidR="00C72D0E" w:rsidRPr="004A7224" w:rsidRDefault="00C72D0E" w:rsidP="00C72D0E">
      <w:pPr>
        <w:jc w:val="center"/>
      </w:pPr>
      <w:r w:rsidRPr="004A7224">
        <w:t>Souhlasím, aby se můj syn/moje dcera zúčastnil/ a zájezdu do Velké Británie</w:t>
      </w:r>
      <w:r>
        <w:t>.</w:t>
      </w:r>
    </w:p>
    <w:p w14:paraId="13D63019" w14:textId="77777777" w:rsidR="00C72D0E" w:rsidRPr="004A7224" w:rsidRDefault="00C72D0E" w:rsidP="00C72D0E">
      <w:pPr>
        <w:jc w:val="center"/>
      </w:pPr>
    </w:p>
    <w:p w14:paraId="1AFFFDFC" w14:textId="77777777" w:rsidR="00C72D0E" w:rsidRPr="004A7224" w:rsidRDefault="00C72D0E" w:rsidP="00C72D0E">
      <w:pPr>
        <w:jc w:val="right"/>
      </w:pPr>
      <w:r w:rsidRPr="004A7224">
        <w:t>……………………………………………………</w:t>
      </w:r>
    </w:p>
    <w:p w14:paraId="69BF6A49" w14:textId="77777777" w:rsidR="00C72D0E" w:rsidRPr="004A7224" w:rsidRDefault="00C72D0E" w:rsidP="00C72D0E">
      <w:pPr>
        <w:jc w:val="center"/>
      </w:pPr>
      <w:r w:rsidRPr="004A7224">
        <w:t xml:space="preserve">                                                                                                                           podpis    </w:t>
      </w:r>
    </w:p>
    <w:sectPr w:rsidR="00C72D0E" w:rsidRPr="004A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6045C"/>
    <w:multiLevelType w:val="multilevel"/>
    <w:tmpl w:val="BF7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86D94"/>
    <w:multiLevelType w:val="multilevel"/>
    <w:tmpl w:val="15C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D9"/>
    <w:rsid w:val="001F256A"/>
    <w:rsid w:val="001F6589"/>
    <w:rsid w:val="004F2878"/>
    <w:rsid w:val="00692C86"/>
    <w:rsid w:val="008B56B1"/>
    <w:rsid w:val="008D1BC7"/>
    <w:rsid w:val="00AB34D9"/>
    <w:rsid w:val="00B536BC"/>
    <w:rsid w:val="00C72D0E"/>
    <w:rsid w:val="00E15B35"/>
    <w:rsid w:val="00F0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FD0A"/>
  <w15:chartTrackingRefBased/>
  <w15:docId w15:val="{44D06789-986B-4748-AE84-99B1F7CA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36B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Datart</dc:creator>
  <cp:keywords/>
  <dc:description/>
  <cp:lastModifiedBy>Jitka Libřická</cp:lastModifiedBy>
  <cp:revision>5</cp:revision>
  <cp:lastPrinted>2017-11-30T10:15:00Z</cp:lastPrinted>
  <dcterms:created xsi:type="dcterms:W3CDTF">2017-11-29T11:18:00Z</dcterms:created>
  <dcterms:modified xsi:type="dcterms:W3CDTF">2017-12-08T09:20:00Z</dcterms:modified>
</cp:coreProperties>
</file>